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7A123A" w:rsidRPr="00FC1F20" w:rsidTr="007A123A">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A123A" w:rsidRPr="00FC1F20" w:rsidRDefault="007A123A" w:rsidP="00FC1F20">
            <w:pPr>
              <w:spacing w:after="0" w:line="240" w:lineRule="auto"/>
              <w:ind w:left="450" w:right="450"/>
              <w:jc w:val="center"/>
              <w:rPr>
                <w:rFonts w:ascii="Times New Roman" w:eastAsia="Times New Roman" w:hAnsi="Times New Roman" w:cs="Times New Roman"/>
                <w:sz w:val="24"/>
                <w:szCs w:val="24"/>
                <w:lang w:eastAsia="ru-RU"/>
              </w:rPr>
            </w:pPr>
            <w:r w:rsidRPr="00FC1F20">
              <w:rPr>
                <w:rFonts w:ascii="Times New Roman" w:eastAsia="Times New Roman" w:hAnsi="Times New Roman" w:cs="Times New Roman"/>
                <w:noProof/>
                <w:sz w:val="24"/>
                <w:szCs w:val="24"/>
                <w:lang w:val="uk-UA" w:eastAsia="uk-UA"/>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A123A" w:rsidRPr="00FC1F20" w:rsidTr="007A123A">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A123A" w:rsidRPr="00FC1F20" w:rsidRDefault="007A123A" w:rsidP="00FC1F20">
            <w:pPr>
              <w:spacing w:after="0" w:line="240" w:lineRule="auto"/>
              <w:ind w:left="450" w:right="450"/>
              <w:jc w:val="center"/>
              <w:rPr>
                <w:rFonts w:ascii="Times New Roman" w:eastAsia="Times New Roman" w:hAnsi="Times New Roman" w:cs="Times New Roman"/>
                <w:sz w:val="24"/>
                <w:szCs w:val="24"/>
                <w:lang w:eastAsia="ru-RU"/>
              </w:rPr>
            </w:pPr>
            <w:r w:rsidRPr="00FC1F20">
              <w:rPr>
                <w:rFonts w:ascii="Times New Roman" w:eastAsia="Times New Roman" w:hAnsi="Times New Roman" w:cs="Times New Roman"/>
                <w:b/>
                <w:bCs/>
                <w:i/>
                <w:iCs/>
                <w:color w:val="000000"/>
                <w:spacing w:val="60"/>
                <w:sz w:val="24"/>
                <w:szCs w:val="24"/>
                <w:lang w:eastAsia="ru-RU"/>
              </w:rPr>
              <w:t>ЗАКОН УКРАЇНИ</w:t>
            </w:r>
          </w:p>
        </w:tc>
      </w:tr>
    </w:tbl>
    <w:p w:rsidR="007A123A" w:rsidRPr="00FC1F20" w:rsidRDefault="007A123A" w:rsidP="00FC1F20">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FC1F20">
        <w:rPr>
          <w:rFonts w:ascii="Times New Roman" w:eastAsia="Times New Roman" w:hAnsi="Times New Roman" w:cs="Times New Roman"/>
          <w:b/>
          <w:bCs/>
          <w:color w:val="000000"/>
          <w:sz w:val="24"/>
          <w:szCs w:val="24"/>
          <w:lang w:eastAsia="ru-RU"/>
        </w:rPr>
        <w:t>Про освіту</w:t>
      </w:r>
    </w:p>
    <w:p w:rsidR="007A123A" w:rsidRPr="00FC1F20" w:rsidRDefault="007A123A" w:rsidP="00FA2BE7">
      <w:pPr>
        <w:shd w:val="clear" w:color="auto" w:fill="FFFFFF"/>
        <w:spacing w:after="0" w:line="240" w:lineRule="auto"/>
        <w:ind w:right="450"/>
        <w:jc w:val="center"/>
        <w:rPr>
          <w:rFonts w:ascii="Times New Roman" w:eastAsia="Times New Roman" w:hAnsi="Times New Roman" w:cs="Times New Roman"/>
          <w:b/>
          <w:bCs/>
          <w:color w:val="000000"/>
          <w:sz w:val="24"/>
          <w:szCs w:val="24"/>
          <w:lang w:eastAsia="ru-RU"/>
        </w:rPr>
      </w:pPr>
      <w:bookmarkStart w:id="1" w:name="n2117"/>
      <w:bookmarkEnd w:id="1"/>
      <w:r w:rsidRPr="00FC1F20">
        <w:rPr>
          <w:rFonts w:ascii="Times New Roman" w:eastAsia="Times New Roman" w:hAnsi="Times New Roman" w:cs="Times New Roman"/>
          <w:b/>
          <w:bCs/>
          <w:color w:val="000000"/>
          <w:sz w:val="24"/>
          <w:szCs w:val="24"/>
          <w:lang w:eastAsia="ru-RU"/>
        </w:rPr>
        <w:t>(Відомості Верховної Ради (ВВР), 2017, № 38-39, ст.380)</w:t>
      </w:r>
    </w:p>
    <w:p w:rsidR="007A123A" w:rsidRPr="00FC1F20" w:rsidRDefault="007A123A" w:rsidP="00FA2BE7">
      <w:pPr>
        <w:shd w:val="clear" w:color="auto" w:fill="FFFFFF"/>
        <w:spacing w:after="0" w:line="240" w:lineRule="auto"/>
        <w:ind w:right="450"/>
        <w:jc w:val="center"/>
        <w:rPr>
          <w:rFonts w:ascii="Times New Roman" w:eastAsia="Times New Roman" w:hAnsi="Times New Roman" w:cs="Times New Roman"/>
          <w:color w:val="000000"/>
          <w:sz w:val="24"/>
          <w:szCs w:val="24"/>
          <w:lang w:eastAsia="ru-RU"/>
        </w:rPr>
      </w:pPr>
    </w:p>
    <w:p w:rsidR="007A123A" w:rsidRPr="00FC1F20" w:rsidRDefault="007A123A" w:rsidP="00FA2BE7">
      <w:pPr>
        <w:pStyle w:val="rvps2"/>
        <w:shd w:val="clear" w:color="auto" w:fill="FFFFFF"/>
        <w:spacing w:before="0" w:beforeAutospacing="0" w:after="0" w:afterAutospacing="0"/>
        <w:ind w:firstLine="450"/>
        <w:jc w:val="both"/>
        <w:rPr>
          <w:rStyle w:val="rvts9"/>
          <w:b/>
          <w:bCs/>
          <w:color w:val="000000"/>
        </w:rPr>
      </w:pPr>
      <w:r w:rsidRPr="00FC1F20">
        <w:rPr>
          <w:rStyle w:val="rvts9"/>
          <w:b/>
          <w:bCs/>
          <w:color w:val="000000"/>
        </w:rPr>
        <w:t>Документ 2145-19, чинний, поточна редакція — Прийняття від 05.09.2017</w:t>
      </w:r>
    </w:p>
    <w:p w:rsidR="007A123A" w:rsidRPr="00FC1F20" w:rsidRDefault="007A123A" w:rsidP="00FA2BE7">
      <w:pPr>
        <w:pStyle w:val="rvps2"/>
        <w:shd w:val="clear" w:color="auto" w:fill="FFFFFF"/>
        <w:spacing w:before="0" w:beforeAutospacing="0" w:after="0" w:afterAutospacing="0"/>
        <w:ind w:firstLine="450"/>
        <w:jc w:val="both"/>
        <w:rPr>
          <w:rStyle w:val="rvts9"/>
          <w:b/>
          <w:bCs/>
          <w:color w:val="000000"/>
        </w:rPr>
      </w:pPr>
    </w:p>
    <w:p w:rsidR="007A123A" w:rsidRPr="00FC1F20" w:rsidRDefault="007A123A" w:rsidP="00FA2BE7">
      <w:pPr>
        <w:pStyle w:val="rvps2"/>
        <w:shd w:val="clear" w:color="auto" w:fill="FFFFFF"/>
        <w:spacing w:before="0" w:beforeAutospacing="0" w:after="0" w:afterAutospacing="0"/>
        <w:ind w:firstLine="450"/>
        <w:jc w:val="both"/>
        <w:rPr>
          <w:color w:val="000000"/>
        </w:rPr>
      </w:pPr>
      <w:r w:rsidRPr="00FC1F20">
        <w:rPr>
          <w:rStyle w:val="rvts9"/>
          <w:b/>
          <w:bCs/>
          <w:color w:val="000000"/>
        </w:rPr>
        <w:t>Стаття 26. </w:t>
      </w:r>
      <w:r w:rsidRPr="00FC1F20">
        <w:rPr>
          <w:color w:val="000000"/>
        </w:rPr>
        <w:t>Керівник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2" w:name="n402"/>
      <w:bookmarkEnd w:id="2"/>
      <w:r w:rsidRPr="00FC1F20">
        <w:rPr>
          <w:color w:val="000000"/>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3" w:name="n403"/>
      <w:bookmarkEnd w:id="3"/>
      <w:r w:rsidRPr="00FC1F20">
        <w:rPr>
          <w:color w:val="000000"/>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4" w:name="n404"/>
      <w:bookmarkEnd w:id="4"/>
      <w:r w:rsidRPr="00FC1F20">
        <w:rPr>
          <w:color w:val="000000"/>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5" w:name="n405"/>
      <w:bookmarkEnd w:id="5"/>
      <w:r w:rsidRPr="00FC1F20">
        <w:rPr>
          <w:color w:val="000000"/>
        </w:rPr>
        <w:t xml:space="preserve">2. Керівник закладу освіти призначається засновником </w:t>
      </w:r>
      <w:proofErr w:type="gramStart"/>
      <w:r w:rsidRPr="00FC1F20">
        <w:rPr>
          <w:color w:val="000000"/>
        </w:rPr>
        <w:t>у порядку</w:t>
      </w:r>
      <w:proofErr w:type="gramEnd"/>
      <w:r w:rsidRPr="00FC1F20">
        <w:rPr>
          <w:color w:val="000000"/>
        </w:rPr>
        <w:t>, визначеному законами та установчими документами, з числа претендентів, які вільно володіють державною мовою і мають вищу освіту.</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6" w:name="n406"/>
      <w:bookmarkEnd w:id="6"/>
      <w:r w:rsidRPr="00FC1F20">
        <w:rPr>
          <w:color w:val="000000"/>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7" w:name="n407"/>
      <w:bookmarkEnd w:id="7"/>
      <w:r w:rsidRPr="00FC1F20">
        <w:rPr>
          <w:color w:val="000000"/>
        </w:rPr>
        <w:t>3. Керівник закладу освіти в межах наданих йому повноважень:</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8" w:name="n408"/>
      <w:bookmarkEnd w:id="8"/>
      <w:r w:rsidRPr="00FC1F20">
        <w:rPr>
          <w:color w:val="000000"/>
        </w:rPr>
        <w:t>організовує діяльність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9" w:name="n409"/>
      <w:bookmarkEnd w:id="9"/>
      <w:r w:rsidRPr="00FC1F20">
        <w:rPr>
          <w:color w:val="000000"/>
        </w:rPr>
        <w:t>вирішує питання фінансово-господарської діяльності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10" w:name="n410"/>
      <w:bookmarkEnd w:id="10"/>
      <w:r w:rsidRPr="00FC1F20">
        <w:rPr>
          <w:color w:val="000000"/>
        </w:rPr>
        <w:t xml:space="preserve">призначає </w:t>
      </w:r>
      <w:proofErr w:type="gramStart"/>
      <w:r w:rsidRPr="00FC1F20">
        <w:rPr>
          <w:color w:val="000000"/>
        </w:rPr>
        <w:t>на посаду</w:t>
      </w:r>
      <w:proofErr w:type="gramEnd"/>
      <w:r w:rsidRPr="00FC1F20">
        <w:rPr>
          <w:color w:val="000000"/>
        </w:rPr>
        <w:t xml:space="preserve"> та звільняє з посади працівників, визначає їх функціональні обов’язки;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11" w:name="n411"/>
      <w:bookmarkEnd w:id="11"/>
      <w:r w:rsidRPr="00FC1F20">
        <w:rPr>
          <w:color w:val="000000"/>
        </w:rPr>
        <w:t>забезпечує організацію освітнього процесу та здійснення контролю за виконанням освітніх програм;</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12" w:name="n412"/>
      <w:bookmarkEnd w:id="12"/>
      <w:r w:rsidRPr="00FC1F20">
        <w:rPr>
          <w:color w:val="000000"/>
        </w:rPr>
        <w:t>забезпечує функціонування внутрішньої системи забезпечення якості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13" w:name="n413"/>
      <w:bookmarkEnd w:id="13"/>
      <w:r w:rsidRPr="00FC1F20">
        <w:rPr>
          <w:color w:val="000000"/>
        </w:rPr>
        <w:t>забезпечує умови для здійснення дієвого та відкритого громадського контролю за діяльністю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14" w:name="n414"/>
      <w:bookmarkEnd w:id="14"/>
      <w:r w:rsidRPr="00FC1F20">
        <w:rPr>
          <w:color w:val="000000"/>
        </w:rPr>
        <w:t>сприяє та створює умови для діяльності органів самоврядування закладу освіти;</w:t>
      </w:r>
    </w:p>
    <w:p w:rsidR="007A123A" w:rsidRPr="00FC1F20" w:rsidRDefault="007A123A" w:rsidP="00FA2BE7">
      <w:pPr>
        <w:pStyle w:val="rvps2"/>
        <w:shd w:val="clear" w:color="auto" w:fill="FFFFFF"/>
        <w:spacing w:before="0" w:beforeAutospacing="0" w:after="0" w:afterAutospacing="0"/>
        <w:ind w:firstLine="450"/>
        <w:jc w:val="both"/>
        <w:rPr>
          <w:color w:val="000000"/>
        </w:rPr>
      </w:pPr>
      <w:bookmarkStart w:id="15" w:name="n415"/>
      <w:bookmarkEnd w:id="15"/>
      <w:r w:rsidRPr="00FC1F20">
        <w:rPr>
          <w:color w:val="000000"/>
        </w:rPr>
        <w:t>сприяє здоровому способу життя здобувачів освіти та працівників закладу освіти;</w:t>
      </w:r>
    </w:p>
    <w:p w:rsidR="007A123A" w:rsidRPr="00D76E88" w:rsidRDefault="007A123A" w:rsidP="00FA2BE7">
      <w:pPr>
        <w:pStyle w:val="rvps2"/>
        <w:shd w:val="clear" w:color="auto" w:fill="FFFFFF"/>
        <w:spacing w:before="0" w:beforeAutospacing="0" w:after="0" w:afterAutospacing="0"/>
        <w:ind w:firstLine="450"/>
        <w:jc w:val="both"/>
        <w:rPr>
          <w:color w:val="000000"/>
        </w:rPr>
      </w:pPr>
      <w:bookmarkStart w:id="16" w:name="n416"/>
      <w:bookmarkEnd w:id="16"/>
      <w:r w:rsidRPr="00FC1F20">
        <w:rPr>
          <w:color w:val="000000"/>
        </w:rPr>
        <w:t>здійснює інші повноваження, передбачені законом та установчими документами закладу освіти.</w:t>
      </w:r>
    </w:p>
    <w:p w:rsidR="00FA2BE7" w:rsidRDefault="00FA2BE7" w:rsidP="00FA2BE7">
      <w:pPr>
        <w:spacing w:after="0"/>
        <w:jc w:val="center"/>
        <w:rPr>
          <w:rStyle w:val="rvts15"/>
          <w:rFonts w:ascii="Times New Roman" w:hAnsi="Times New Roman" w:cs="Times New Roman"/>
          <w:b/>
          <w:bCs/>
          <w:color w:val="000000"/>
          <w:sz w:val="24"/>
          <w:szCs w:val="24"/>
          <w:shd w:val="clear" w:color="auto" w:fill="FFFFFF"/>
        </w:rPr>
      </w:pPr>
    </w:p>
    <w:p w:rsidR="00C30DB6" w:rsidRPr="00D76E88" w:rsidRDefault="00C30DB6" w:rsidP="00FA2BE7">
      <w:pPr>
        <w:spacing w:after="0"/>
        <w:jc w:val="center"/>
        <w:rPr>
          <w:rFonts w:ascii="Times New Roman" w:hAnsi="Times New Roman" w:cs="Times New Roman"/>
          <w:sz w:val="24"/>
          <w:szCs w:val="24"/>
        </w:rPr>
      </w:pPr>
      <w:bookmarkStart w:id="17" w:name="_GoBack"/>
      <w:bookmarkEnd w:id="17"/>
      <w:r w:rsidRPr="00D76E88">
        <w:rPr>
          <w:rStyle w:val="rvts15"/>
          <w:rFonts w:ascii="Times New Roman" w:hAnsi="Times New Roman" w:cs="Times New Roman"/>
          <w:b/>
          <w:bCs/>
          <w:color w:val="000000"/>
          <w:sz w:val="24"/>
          <w:szCs w:val="24"/>
          <w:shd w:val="clear" w:color="auto" w:fill="FFFFFF"/>
        </w:rPr>
        <w:t>Розділ XII </w:t>
      </w:r>
      <w:r w:rsidRPr="00D76E88">
        <w:rPr>
          <w:rFonts w:ascii="Times New Roman" w:hAnsi="Times New Roman" w:cs="Times New Roman"/>
          <w:color w:val="000000"/>
          <w:sz w:val="24"/>
          <w:szCs w:val="24"/>
        </w:rPr>
        <w:br/>
      </w:r>
      <w:r w:rsidRPr="00D76E88">
        <w:rPr>
          <w:rStyle w:val="rvts15"/>
          <w:rFonts w:ascii="Times New Roman" w:hAnsi="Times New Roman" w:cs="Times New Roman"/>
          <w:b/>
          <w:bCs/>
          <w:color w:val="000000"/>
          <w:sz w:val="24"/>
          <w:szCs w:val="24"/>
          <w:shd w:val="clear" w:color="auto" w:fill="FFFFFF"/>
        </w:rPr>
        <w:t>ПРИКІНЦЕВІ ТА ПЕРЕХІДНІ ПОЛОЖЕННЯ</w:t>
      </w:r>
    </w:p>
    <w:p w:rsidR="00C30DB6" w:rsidRPr="00FC1F20" w:rsidRDefault="00C30DB6" w:rsidP="00FA2BE7">
      <w:pPr>
        <w:pStyle w:val="rvps2"/>
        <w:shd w:val="clear" w:color="auto" w:fill="FFFFFF"/>
        <w:spacing w:before="0" w:beforeAutospacing="0" w:after="0" w:afterAutospacing="0"/>
        <w:ind w:firstLine="450"/>
        <w:jc w:val="both"/>
        <w:rPr>
          <w:color w:val="000000"/>
        </w:rPr>
      </w:pPr>
      <w:r w:rsidRPr="00FC1F20">
        <w:rPr>
          <w:color w:val="000000"/>
        </w:rPr>
        <w:t>"</w:t>
      </w:r>
      <w:r w:rsidRPr="00FC1F20">
        <w:rPr>
          <w:rStyle w:val="rvts44"/>
          <w:b/>
          <w:bCs/>
          <w:color w:val="000000"/>
        </w:rPr>
        <w:t>Стаття 24.</w:t>
      </w:r>
      <w:r w:rsidRPr="00FC1F20">
        <w:rPr>
          <w:color w:val="000000"/>
        </w:rPr>
        <w:t> Педагогічні працівники</w:t>
      </w:r>
    </w:p>
    <w:p w:rsidR="00C30DB6" w:rsidRPr="00FC1F20" w:rsidRDefault="00C30DB6" w:rsidP="00FA2BE7">
      <w:pPr>
        <w:pStyle w:val="rvps2"/>
        <w:shd w:val="clear" w:color="auto" w:fill="FFFFFF"/>
        <w:spacing w:before="0" w:beforeAutospacing="0" w:after="0" w:afterAutospacing="0"/>
        <w:ind w:firstLine="450"/>
        <w:jc w:val="both"/>
        <w:rPr>
          <w:color w:val="000000"/>
        </w:rPr>
      </w:pPr>
      <w:bookmarkStart w:id="18" w:name="n1358"/>
      <w:bookmarkEnd w:id="18"/>
      <w:r w:rsidRPr="00FC1F20">
        <w:rPr>
          <w:color w:val="000000"/>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C30DB6" w:rsidRPr="00FC1F20" w:rsidRDefault="00C30DB6" w:rsidP="00FA2BE7">
      <w:pPr>
        <w:pStyle w:val="rvps2"/>
        <w:shd w:val="clear" w:color="auto" w:fill="FFFFFF"/>
        <w:spacing w:before="0" w:beforeAutospacing="0" w:after="0" w:afterAutospacing="0"/>
        <w:ind w:firstLine="450"/>
        <w:jc w:val="both"/>
        <w:rPr>
          <w:color w:val="000000"/>
        </w:rPr>
      </w:pPr>
      <w:bookmarkStart w:id="19" w:name="n1359"/>
      <w:bookmarkEnd w:id="19"/>
      <w:r w:rsidRPr="00FC1F20">
        <w:rPr>
          <w:color w:val="000000"/>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bookmarkStart w:id="20" w:name="n1360"/>
    <w:bookmarkStart w:id="21" w:name="n1364"/>
    <w:bookmarkEnd w:id="20"/>
    <w:bookmarkEnd w:id="21"/>
    <w:p w:rsidR="00C30DB6" w:rsidRPr="00FC1F20" w:rsidRDefault="00C30DB6" w:rsidP="00FA2BE7">
      <w:pPr>
        <w:pStyle w:val="rvps2"/>
        <w:shd w:val="clear" w:color="auto" w:fill="FFFFFF"/>
        <w:spacing w:before="0" w:beforeAutospacing="0" w:after="0" w:afterAutospacing="0"/>
        <w:ind w:firstLine="450"/>
        <w:jc w:val="both"/>
        <w:rPr>
          <w:color w:val="000000"/>
        </w:rPr>
      </w:pPr>
      <w:r w:rsidRPr="00FC1F20">
        <w:rPr>
          <w:color w:val="000000"/>
        </w:rPr>
        <w:lastRenderedPageBreak/>
        <w:fldChar w:fldCharType="begin"/>
      </w:r>
      <w:r w:rsidRPr="00FC1F20">
        <w:rPr>
          <w:color w:val="000000"/>
        </w:rPr>
        <w:instrText xml:space="preserve"> HYPERLINK "http://zakon3.rada.gov.ua/laws/show/651-14/paran215" \l "n215" \t "_blank" </w:instrText>
      </w:r>
      <w:r w:rsidRPr="00FC1F20">
        <w:rPr>
          <w:color w:val="000000"/>
        </w:rPr>
        <w:fldChar w:fldCharType="separate"/>
      </w:r>
      <w:r w:rsidRPr="00FC1F20">
        <w:rPr>
          <w:rStyle w:val="a3"/>
          <w:color w:val="000099"/>
        </w:rPr>
        <w:t>частину другу</w:t>
      </w:r>
      <w:r w:rsidRPr="00FC1F20">
        <w:rPr>
          <w:color w:val="000000"/>
        </w:rPr>
        <w:fldChar w:fldCharType="end"/>
      </w:r>
      <w:r w:rsidRPr="00FC1F20">
        <w:rPr>
          <w:color w:val="000000"/>
        </w:rPr>
        <w:t> статті 26 викласти в такій редакції:</w:t>
      </w:r>
    </w:p>
    <w:p w:rsidR="00C30DB6" w:rsidRPr="00FC1F20" w:rsidRDefault="00FA2BE7" w:rsidP="00FA2BE7">
      <w:pPr>
        <w:pStyle w:val="rvps2"/>
        <w:shd w:val="clear" w:color="auto" w:fill="FFFFFF"/>
        <w:spacing w:before="0" w:beforeAutospacing="0" w:after="0" w:afterAutospacing="0"/>
        <w:ind w:firstLine="450"/>
        <w:jc w:val="both"/>
        <w:rPr>
          <w:color w:val="000000"/>
        </w:rPr>
      </w:pPr>
      <w:bookmarkStart w:id="22" w:name="n1365"/>
      <w:bookmarkEnd w:id="22"/>
      <w:r>
        <w:rPr>
          <w:color w:val="000000"/>
        </w:rPr>
        <w:t>"2. </w:t>
      </w:r>
      <w:r w:rsidR="00C30DB6" w:rsidRPr="00FC1F20">
        <w:rPr>
          <w:color w:val="000000"/>
        </w:rPr>
        <w:t xml:space="preserve">Керівник закладу загальної середньої освіти призначається </w:t>
      </w:r>
      <w:proofErr w:type="gramStart"/>
      <w:r w:rsidR="00C30DB6" w:rsidRPr="00FC1F20">
        <w:rPr>
          <w:color w:val="000000"/>
        </w:rPr>
        <w:t>на посаду</w:t>
      </w:r>
      <w:proofErr w:type="gramEnd"/>
      <w:r w:rsidR="00C30DB6" w:rsidRPr="00FC1F20">
        <w:rPr>
          <w:color w:val="000000"/>
        </w:rPr>
        <w:t xml:space="preserve"> та звільняється з посади рішенням засновника (засновників) закладу або уповноваженого ним (ними) органу.</w:t>
      </w:r>
    </w:p>
    <w:p w:rsidR="00C30DB6" w:rsidRPr="00FC1F20" w:rsidRDefault="00C30DB6" w:rsidP="00FA2BE7">
      <w:pPr>
        <w:pStyle w:val="rvps2"/>
        <w:shd w:val="clear" w:color="auto" w:fill="FFFFFF"/>
        <w:spacing w:before="0" w:beforeAutospacing="0" w:after="0" w:afterAutospacing="0"/>
        <w:ind w:firstLine="450"/>
        <w:jc w:val="both"/>
        <w:rPr>
          <w:color w:val="000000"/>
        </w:rPr>
      </w:pPr>
      <w:bookmarkStart w:id="23" w:name="n1366"/>
      <w:bookmarkEnd w:id="23"/>
      <w:r w:rsidRPr="00FC1F20">
        <w:rPr>
          <w:color w:val="000000"/>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C30DB6" w:rsidRPr="00FC1F20" w:rsidRDefault="00C30DB6" w:rsidP="00FA2BE7">
      <w:pPr>
        <w:pStyle w:val="rvps2"/>
        <w:shd w:val="clear" w:color="auto" w:fill="FFFFFF"/>
        <w:spacing w:before="0" w:beforeAutospacing="0" w:after="0" w:afterAutospacing="0"/>
        <w:ind w:firstLine="450"/>
        <w:jc w:val="both"/>
        <w:rPr>
          <w:color w:val="000000"/>
        </w:rPr>
      </w:pPr>
      <w:bookmarkStart w:id="24" w:name="n1367"/>
      <w:bookmarkEnd w:id="24"/>
      <w:r w:rsidRPr="00FC1F20">
        <w:rPr>
          <w:color w:val="000000"/>
        </w:rPr>
        <w:t xml:space="preserve">Положення про конкурс </w:t>
      </w:r>
      <w:proofErr w:type="gramStart"/>
      <w:r w:rsidRPr="00FC1F20">
        <w:rPr>
          <w:color w:val="000000"/>
        </w:rPr>
        <w:t>на посаду</w:t>
      </w:r>
      <w:proofErr w:type="gramEnd"/>
      <w:r w:rsidRPr="00FC1F20">
        <w:rPr>
          <w:color w:val="000000"/>
        </w:rPr>
        <w:t xml:space="preserve">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C30DB6" w:rsidRPr="00FC1F20" w:rsidRDefault="00C30DB6" w:rsidP="00FA2BE7">
      <w:pPr>
        <w:pStyle w:val="rvps2"/>
        <w:shd w:val="clear" w:color="auto" w:fill="FFFFFF"/>
        <w:spacing w:before="0" w:beforeAutospacing="0" w:after="0" w:afterAutospacing="0"/>
        <w:ind w:firstLine="450"/>
        <w:jc w:val="both"/>
        <w:rPr>
          <w:color w:val="000000"/>
        </w:rPr>
      </w:pPr>
      <w:bookmarkStart w:id="25" w:name="n1368"/>
      <w:bookmarkEnd w:id="25"/>
      <w:r w:rsidRPr="00FC1F20">
        <w:rPr>
          <w:color w:val="000000"/>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sectPr w:rsidR="00C30DB6" w:rsidRPr="00FC1F20" w:rsidSect="00D76E8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3A"/>
    <w:rsid w:val="000B65E5"/>
    <w:rsid w:val="00167AE5"/>
    <w:rsid w:val="006D5889"/>
    <w:rsid w:val="007A123A"/>
    <w:rsid w:val="00C30DB6"/>
    <w:rsid w:val="00D76E88"/>
    <w:rsid w:val="00E307CC"/>
    <w:rsid w:val="00FA2BE7"/>
    <w:rsid w:val="00FC1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12A5"/>
  <w15:chartTrackingRefBased/>
  <w15:docId w15:val="{A7472128-7410-495F-B6D1-2E44DB92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A123A"/>
  </w:style>
  <w:style w:type="character" w:customStyle="1" w:styleId="rvts15">
    <w:name w:val="rvts15"/>
    <w:basedOn w:val="a0"/>
    <w:rsid w:val="007A123A"/>
  </w:style>
  <w:style w:type="paragraph" w:customStyle="1" w:styleId="rvps7">
    <w:name w:val="rvps7"/>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A123A"/>
  </w:style>
  <w:style w:type="paragraph" w:customStyle="1" w:styleId="rvps6">
    <w:name w:val="rvps6"/>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A123A"/>
  </w:style>
  <w:style w:type="character" w:customStyle="1" w:styleId="rvts44">
    <w:name w:val="rvts44"/>
    <w:basedOn w:val="a0"/>
    <w:rsid w:val="007A123A"/>
  </w:style>
  <w:style w:type="character" w:styleId="a3">
    <w:name w:val="Hyperlink"/>
    <w:basedOn w:val="a0"/>
    <w:uiPriority w:val="99"/>
    <w:semiHidden/>
    <w:unhideWhenUsed/>
    <w:rsid w:val="00167AE5"/>
    <w:rPr>
      <w:color w:val="0000FF"/>
      <w:u w:val="single"/>
    </w:rPr>
  </w:style>
  <w:style w:type="character" w:customStyle="1" w:styleId="rvts37">
    <w:name w:val="rvts37"/>
    <w:basedOn w:val="a0"/>
    <w:rsid w:val="00E3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52753">
      <w:bodyDiv w:val="1"/>
      <w:marLeft w:val="0"/>
      <w:marRight w:val="0"/>
      <w:marTop w:val="0"/>
      <w:marBottom w:val="0"/>
      <w:divBdr>
        <w:top w:val="none" w:sz="0" w:space="0" w:color="auto"/>
        <w:left w:val="none" w:sz="0" w:space="0" w:color="auto"/>
        <w:bottom w:val="none" w:sz="0" w:space="0" w:color="auto"/>
        <w:right w:val="none" w:sz="0" w:space="0" w:color="auto"/>
      </w:divBdr>
      <w:divsChild>
        <w:div w:id="569003087">
          <w:marLeft w:val="0"/>
          <w:marRight w:val="0"/>
          <w:marTop w:val="0"/>
          <w:marBottom w:val="150"/>
          <w:divBdr>
            <w:top w:val="none" w:sz="0" w:space="0" w:color="auto"/>
            <w:left w:val="none" w:sz="0" w:space="0" w:color="auto"/>
            <w:bottom w:val="none" w:sz="0" w:space="0" w:color="auto"/>
            <w:right w:val="none" w:sz="0" w:space="0" w:color="auto"/>
          </w:divBdr>
        </w:div>
      </w:divsChild>
    </w:div>
    <w:div w:id="920869204">
      <w:bodyDiv w:val="1"/>
      <w:marLeft w:val="0"/>
      <w:marRight w:val="0"/>
      <w:marTop w:val="0"/>
      <w:marBottom w:val="0"/>
      <w:divBdr>
        <w:top w:val="none" w:sz="0" w:space="0" w:color="auto"/>
        <w:left w:val="none" w:sz="0" w:space="0" w:color="auto"/>
        <w:bottom w:val="none" w:sz="0" w:space="0" w:color="auto"/>
        <w:right w:val="none" w:sz="0" w:space="0" w:color="auto"/>
      </w:divBdr>
    </w:div>
    <w:div w:id="921792190">
      <w:bodyDiv w:val="1"/>
      <w:marLeft w:val="0"/>
      <w:marRight w:val="0"/>
      <w:marTop w:val="0"/>
      <w:marBottom w:val="0"/>
      <w:divBdr>
        <w:top w:val="none" w:sz="0" w:space="0" w:color="auto"/>
        <w:left w:val="none" w:sz="0" w:space="0" w:color="auto"/>
        <w:bottom w:val="none" w:sz="0" w:space="0" w:color="auto"/>
        <w:right w:val="none" w:sz="0" w:space="0" w:color="auto"/>
      </w:divBdr>
    </w:div>
    <w:div w:id="924994743">
      <w:bodyDiv w:val="1"/>
      <w:marLeft w:val="0"/>
      <w:marRight w:val="0"/>
      <w:marTop w:val="0"/>
      <w:marBottom w:val="0"/>
      <w:divBdr>
        <w:top w:val="none" w:sz="0" w:space="0" w:color="auto"/>
        <w:left w:val="none" w:sz="0" w:space="0" w:color="auto"/>
        <w:bottom w:val="none" w:sz="0" w:space="0" w:color="auto"/>
        <w:right w:val="none" w:sz="0" w:space="0" w:color="auto"/>
      </w:divBdr>
    </w:div>
    <w:div w:id="978341395">
      <w:bodyDiv w:val="1"/>
      <w:marLeft w:val="0"/>
      <w:marRight w:val="0"/>
      <w:marTop w:val="0"/>
      <w:marBottom w:val="0"/>
      <w:divBdr>
        <w:top w:val="none" w:sz="0" w:space="0" w:color="auto"/>
        <w:left w:val="none" w:sz="0" w:space="0" w:color="auto"/>
        <w:bottom w:val="none" w:sz="0" w:space="0" w:color="auto"/>
        <w:right w:val="none" w:sz="0" w:space="0" w:color="auto"/>
      </w:divBdr>
    </w:div>
    <w:div w:id="2073388990">
      <w:bodyDiv w:val="1"/>
      <w:marLeft w:val="0"/>
      <w:marRight w:val="0"/>
      <w:marTop w:val="0"/>
      <w:marBottom w:val="0"/>
      <w:divBdr>
        <w:top w:val="none" w:sz="0" w:space="0" w:color="auto"/>
        <w:left w:val="none" w:sz="0" w:space="0" w:color="auto"/>
        <w:bottom w:val="none" w:sz="0" w:space="0" w:color="auto"/>
        <w:right w:val="none" w:sz="0" w:space="0" w:color="auto"/>
      </w:divBdr>
    </w:div>
    <w:div w:id="2081559373">
      <w:bodyDiv w:val="1"/>
      <w:marLeft w:val="0"/>
      <w:marRight w:val="0"/>
      <w:marTop w:val="0"/>
      <w:marBottom w:val="0"/>
      <w:divBdr>
        <w:top w:val="none" w:sz="0" w:space="0" w:color="auto"/>
        <w:left w:val="none" w:sz="0" w:space="0" w:color="auto"/>
        <w:bottom w:val="none" w:sz="0" w:space="0" w:color="auto"/>
        <w:right w:val="none" w:sz="0" w:space="0" w:color="auto"/>
      </w:divBdr>
    </w:div>
    <w:div w:id="21093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2984</Words>
  <Characters>1702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 Windows</cp:lastModifiedBy>
  <cp:revision>5</cp:revision>
  <dcterms:created xsi:type="dcterms:W3CDTF">2018-03-01T07:56:00Z</dcterms:created>
  <dcterms:modified xsi:type="dcterms:W3CDTF">2018-11-05T06:59:00Z</dcterms:modified>
</cp:coreProperties>
</file>